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A7638" w14:textId="77777777" w:rsidR="008F2B52" w:rsidRDefault="008F2B52">
      <w:pPr>
        <w:widowControl w:val="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tbl>
      <w:tblPr>
        <w:tblStyle w:val="a"/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5"/>
        <w:gridCol w:w="5925"/>
      </w:tblGrid>
      <w:tr w:rsidR="008F2B52" w:rsidRPr="001336DE" w14:paraId="7DAF20A7" w14:textId="77777777">
        <w:trPr>
          <w:gridAfter w:val="1"/>
          <w:wAfter w:w="5925" w:type="dxa"/>
        </w:trPr>
        <w:tc>
          <w:tcPr>
            <w:tcW w:w="4155" w:type="dxa"/>
          </w:tcPr>
          <w:p w14:paraId="7BC63368" w14:textId="77777777" w:rsidR="008F2B52" w:rsidRPr="001336DE" w:rsidRDefault="00971970">
            <w:pPr>
              <w:tabs>
                <w:tab w:val="left" w:pos="252"/>
                <w:tab w:val="left" w:pos="9360"/>
                <w:tab w:val="left" w:pos="10782"/>
              </w:tabs>
              <w:spacing w:line="240" w:lineRule="auto"/>
              <w:ind w:left="252" w:right="-981" w:hanging="27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b/>
                <w:sz w:val="28"/>
                <w:szCs w:val="28"/>
              </w:rPr>
              <w:t>CAG Members</w:t>
            </w:r>
          </w:p>
        </w:tc>
      </w:tr>
      <w:tr w:rsidR="008F2B52" w:rsidRPr="001336DE" w14:paraId="6E8FE653" w14:textId="77777777">
        <w:tc>
          <w:tcPr>
            <w:tcW w:w="4155" w:type="dxa"/>
          </w:tcPr>
          <w:p w14:paraId="42849AE2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</w:rPr>
              <w:t>Dr. Janet Phoenix</w:t>
            </w:r>
          </w:p>
        </w:tc>
        <w:tc>
          <w:tcPr>
            <w:tcW w:w="5925" w:type="dxa"/>
          </w:tcPr>
          <w:p w14:paraId="74369F73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</w:rPr>
              <w:t>DC Environmental Collaborative</w:t>
            </w:r>
          </w:p>
        </w:tc>
      </w:tr>
      <w:tr w:rsidR="008F2B52" w:rsidRPr="001336DE" w14:paraId="0A8EEF73" w14:textId="77777777">
        <w:tc>
          <w:tcPr>
            <w:tcW w:w="4155" w:type="dxa"/>
          </w:tcPr>
          <w:p w14:paraId="2183FF8E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</w:rPr>
              <w:t>Trey Sherard</w:t>
            </w:r>
          </w:p>
        </w:tc>
        <w:tc>
          <w:tcPr>
            <w:tcW w:w="5925" w:type="dxa"/>
          </w:tcPr>
          <w:p w14:paraId="5FEFB8BC" w14:textId="77777777" w:rsidR="008F2B52" w:rsidRPr="001336DE" w:rsidRDefault="0048117C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 xml:space="preserve">Anacostia Riverkeeper </w:t>
            </w:r>
          </w:p>
        </w:tc>
      </w:tr>
      <w:tr w:rsidR="008F2B52" w:rsidRPr="001336DE" w14:paraId="5D38491F" w14:textId="77777777">
        <w:tc>
          <w:tcPr>
            <w:tcW w:w="4155" w:type="dxa"/>
          </w:tcPr>
          <w:p w14:paraId="2884B884" w14:textId="77777777" w:rsidR="008F2B52" w:rsidRPr="001336DE" w:rsidRDefault="0097197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>Jim Foster</w:t>
            </w:r>
          </w:p>
        </w:tc>
        <w:tc>
          <w:tcPr>
            <w:tcW w:w="5925" w:type="dxa"/>
          </w:tcPr>
          <w:p w14:paraId="06A75A1A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1125"/>
              <w:rPr>
                <w:rFonts w:ascii="Calibri" w:eastAsia="Calibri" w:hAnsi="Calibri" w:cs="Calibri"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</w:rPr>
              <w:t>Anacostia Watershed Society</w:t>
            </w:r>
          </w:p>
        </w:tc>
      </w:tr>
      <w:tr w:rsidR="008F2B52" w:rsidRPr="001336DE" w14:paraId="242B8D58" w14:textId="77777777">
        <w:tc>
          <w:tcPr>
            <w:tcW w:w="4155" w:type="dxa"/>
          </w:tcPr>
          <w:p w14:paraId="535A1482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</w:rPr>
              <w:t>Gwendolyn Hunnicutt</w:t>
            </w:r>
          </w:p>
        </w:tc>
        <w:tc>
          <w:tcPr>
            <w:tcW w:w="5925" w:type="dxa"/>
          </w:tcPr>
          <w:p w14:paraId="41D1AECC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>Friends of Kingman Park</w:t>
            </w:r>
          </w:p>
        </w:tc>
      </w:tr>
      <w:tr w:rsidR="008F2B52" w:rsidRPr="001336DE" w14:paraId="10505BBD" w14:textId="77777777">
        <w:trPr>
          <w:gridAfter w:val="1"/>
          <w:wAfter w:w="5925" w:type="dxa"/>
        </w:trPr>
        <w:tc>
          <w:tcPr>
            <w:tcW w:w="4155" w:type="dxa"/>
          </w:tcPr>
          <w:p w14:paraId="35DA3C84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b/>
                <w:sz w:val="28"/>
                <w:szCs w:val="28"/>
              </w:rPr>
              <w:t>Participating CAG Members</w:t>
            </w:r>
          </w:p>
        </w:tc>
      </w:tr>
      <w:tr w:rsidR="008F2B52" w:rsidRPr="001336DE" w14:paraId="64FF77B2" w14:textId="77777777">
        <w:tc>
          <w:tcPr>
            <w:tcW w:w="4155" w:type="dxa"/>
          </w:tcPr>
          <w:p w14:paraId="75DC1595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</w:rPr>
              <w:t>Ron Lester</w:t>
            </w:r>
          </w:p>
        </w:tc>
        <w:tc>
          <w:tcPr>
            <w:tcW w:w="5925" w:type="dxa"/>
          </w:tcPr>
          <w:p w14:paraId="1734F09D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</w:rPr>
              <w:t>Kennedy Communications</w:t>
            </w:r>
          </w:p>
        </w:tc>
      </w:tr>
      <w:tr w:rsidR="008F2B52" w:rsidRPr="001336DE" w14:paraId="0CD0CBD9" w14:textId="77777777">
        <w:trPr>
          <w:trHeight w:val="314"/>
        </w:trPr>
        <w:tc>
          <w:tcPr>
            <w:tcW w:w="4155" w:type="dxa"/>
          </w:tcPr>
          <w:p w14:paraId="379FDE80" w14:textId="77777777" w:rsidR="008F2B52" w:rsidRPr="001336DE" w:rsidRDefault="00971970" w:rsidP="00116C06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</w:rPr>
              <w:t>Col</w:t>
            </w:r>
            <w:r w:rsidR="0014773F" w:rsidRPr="001336DE"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 w:rsidR="00116C06" w:rsidRPr="001336DE">
              <w:rPr>
                <w:rFonts w:ascii="Calibri" w:eastAsia="Calibri" w:hAnsi="Calibri" w:cs="Calibri"/>
                <w:sz w:val="28"/>
                <w:szCs w:val="28"/>
              </w:rPr>
              <w:t>in</w:t>
            </w:r>
            <w:r w:rsidRPr="001336DE">
              <w:rPr>
                <w:rFonts w:ascii="Calibri" w:eastAsia="Calibri" w:hAnsi="Calibri" w:cs="Calibri"/>
                <w:sz w:val="28"/>
                <w:szCs w:val="28"/>
              </w:rPr>
              <w:t xml:space="preserve"> Burrell</w:t>
            </w:r>
          </w:p>
        </w:tc>
        <w:tc>
          <w:tcPr>
            <w:tcW w:w="5925" w:type="dxa"/>
          </w:tcPr>
          <w:p w14:paraId="0B27B17D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>District Department of Energy and Environment</w:t>
            </w:r>
          </w:p>
        </w:tc>
      </w:tr>
      <w:tr w:rsidR="008F2B52" w:rsidRPr="001336DE" w14:paraId="67A1FA39" w14:textId="77777777">
        <w:trPr>
          <w:trHeight w:val="314"/>
        </w:trPr>
        <w:tc>
          <w:tcPr>
            <w:tcW w:w="4155" w:type="dxa"/>
          </w:tcPr>
          <w:p w14:paraId="41290997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</w:rPr>
              <w:t>Linda Greenan</w:t>
            </w:r>
          </w:p>
        </w:tc>
        <w:tc>
          <w:tcPr>
            <w:tcW w:w="5925" w:type="dxa"/>
          </w:tcPr>
          <w:p w14:paraId="5E61C3D0" w14:textId="77777777" w:rsidR="008F2B52" w:rsidRPr="001336DE" w:rsidRDefault="00971970">
            <w:pPr>
              <w:tabs>
                <w:tab w:val="left" w:pos="9360"/>
                <w:tab w:val="left" w:pos="10782"/>
              </w:tabs>
              <w:spacing w:line="240" w:lineRule="auto"/>
              <w:ind w:right="-981"/>
              <w:rPr>
                <w:rFonts w:ascii="Calibri" w:eastAsia="Calibri" w:hAnsi="Calibri" w:cs="Calibri"/>
                <w:sz w:val="28"/>
                <w:szCs w:val="28"/>
              </w:rPr>
            </w:pPr>
            <w:r w:rsidRPr="001336DE">
              <w:rPr>
                <w:rFonts w:ascii="Calibri" w:eastAsia="Calibri" w:hAnsi="Calibri" w:cs="Calibri"/>
                <w:sz w:val="28"/>
                <w:szCs w:val="28"/>
              </w:rPr>
              <w:t>Pepco</w:t>
            </w:r>
          </w:p>
        </w:tc>
      </w:tr>
    </w:tbl>
    <w:p w14:paraId="4C09399E" w14:textId="77777777" w:rsidR="008F2B52" w:rsidRPr="001336DE" w:rsidRDefault="008F2B52">
      <w:pPr>
        <w:rPr>
          <w:rFonts w:ascii="Calibri" w:eastAsia="Calibri" w:hAnsi="Calibri" w:cs="Calibri"/>
          <w:sz w:val="28"/>
          <w:szCs w:val="28"/>
        </w:rPr>
      </w:pPr>
    </w:p>
    <w:p w14:paraId="18F4453B" w14:textId="77777777" w:rsidR="008F2B52" w:rsidRPr="001336DE" w:rsidRDefault="00971970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b/>
          <w:sz w:val="28"/>
          <w:szCs w:val="28"/>
        </w:rPr>
        <w:t xml:space="preserve">Call to Order: </w:t>
      </w:r>
      <w:r w:rsidRPr="001336DE">
        <w:rPr>
          <w:rFonts w:ascii="Calibri" w:eastAsia="Calibri" w:hAnsi="Calibri" w:cs="Calibri"/>
          <w:sz w:val="28"/>
          <w:szCs w:val="28"/>
        </w:rPr>
        <w:t>6:05pm</w:t>
      </w:r>
    </w:p>
    <w:p w14:paraId="6E10B24F" w14:textId="77777777" w:rsidR="008F2B52" w:rsidRPr="001336DE" w:rsidRDefault="008F2B52">
      <w:pPr>
        <w:rPr>
          <w:rFonts w:ascii="Calibri" w:eastAsia="Calibri" w:hAnsi="Calibri" w:cs="Calibri"/>
          <w:sz w:val="28"/>
          <w:szCs w:val="28"/>
        </w:rPr>
      </w:pPr>
    </w:p>
    <w:p w14:paraId="119584A7" w14:textId="77777777" w:rsidR="00116C06" w:rsidRPr="001336DE" w:rsidRDefault="00971970" w:rsidP="00116C06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1336DE">
        <w:rPr>
          <w:rFonts w:ascii="Calibri" w:eastAsia="Calibri" w:hAnsi="Calibri" w:cs="Calibri"/>
          <w:b/>
          <w:sz w:val="28"/>
          <w:szCs w:val="28"/>
        </w:rPr>
        <w:t xml:space="preserve">Update on Letter to the Mayor </w:t>
      </w:r>
    </w:p>
    <w:p w14:paraId="300EA933" w14:textId="77777777" w:rsidR="008F2B52" w:rsidRPr="001336DE" w:rsidRDefault="00116C06" w:rsidP="00116C06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sz w:val="28"/>
          <w:szCs w:val="28"/>
        </w:rPr>
        <w:t>Ron Lester, Facilitator</w:t>
      </w:r>
    </w:p>
    <w:p w14:paraId="3D7DDBA6" w14:textId="77777777" w:rsidR="008F2B52" w:rsidRPr="001336DE" w:rsidRDefault="008F2B52">
      <w:pPr>
        <w:rPr>
          <w:rFonts w:ascii="Calibri" w:eastAsia="Calibri" w:hAnsi="Calibri" w:cs="Calibri"/>
          <w:sz w:val="28"/>
          <w:szCs w:val="28"/>
        </w:rPr>
      </w:pPr>
    </w:p>
    <w:p w14:paraId="20604C25" w14:textId="77777777" w:rsidR="008F2B52" w:rsidRPr="001336DE" w:rsidRDefault="00116C06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sz w:val="28"/>
          <w:szCs w:val="28"/>
        </w:rPr>
        <w:t>The CAG</w:t>
      </w:r>
      <w:r w:rsidR="00971970" w:rsidRPr="001336DE">
        <w:rPr>
          <w:rFonts w:ascii="Calibri" w:eastAsia="Calibri" w:hAnsi="Calibri" w:cs="Calibri"/>
          <w:sz w:val="28"/>
          <w:szCs w:val="28"/>
        </w:rPr>
        <w:t xml:space="preserve"> continues to reach out to Mayor Muriel Bowser’s office in hopes </w:t>
      </w:r>
      <w:r w:rsidRPr="001336DE">
        <w:rPr>
          <w:rFonts w:ascii="Calibri" w:eastAsia="Calibri" w:hAnsi="Calibri" w:cs="Calibri"/>
          <w:sz w:val="28"/>
          <w:szCs w:val="28"/>
        </w:rPr>
        <w:t>of having her or Dr. Annetta Arno</w:t>
      </w:r>
      <w:r w:rsidR="0048117C" w:rsidRPr="001336DE">
        <w:rPr>
          <w:rFonts w:ascii="Calibri" w:eastAsia="Calibri" w:hAnsi="Calibri" w:cs="Calibri"/>
          <w:sz w:val="28"/>
          <w:szCs w:val="28"/>
        </w:rPr>
        <w:t xml:space="preserve"> attend a CAG meeting</w:t>
      </w:r>
      <w:r w:rsidRPr="001336DE">
        <w:rPr>
          <w:rFonts w:ascii="Calibri" w:eastAsia="Calibri" w:hAnsi="Calibri" w:cs="Calibri"/>
          <w:sz w:val="28"/>
          <w:szCs w:val="28"/>
        </w:rPr>
        <w:t>.</w:t>
      </w:r>
      <w:r w:rsidR="0048117C" w:rsidRPr="001336DE">
        <w:rPr>
          <w:rFonts w:ascii="Calibri" w:eastAsia="Calibri" w:hAnsi="Calibri" w:cs="Calibri"/>
          <w:sz w:val="28"/>
          <w:szCs w:val="28"/>
        </w:rPr>
        <w:t xml:space="preserve"> </w:t>
      </w:r>
      <w:r w:rsidR="007401D8" w:rsidRPr="001336DE">
        <w:rPr>
          <w:rFonts w:ascii="Calibri" w:eastAsia="Calibri" w:hAnsi="Calibri" w:cs="Calibri"/>
          <w:sz w:val="28"/>
          <w:szCs w:val="28"/>
        </w:rPr>
        <w:t xml:space="preserve"> 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Mayor Bowser and </w:t>
      </w:r>
      <w:r w:rsidRPr="001336DE">
        <w:rPr>
          <w:rFonts w:ascii="Calibri" w:eastAsia="Calibri" w:hAnsi="Calibri" w:cs="Calibri"/>
          <w:sz w:val="28"/>
          <w:szCs w:val="28"/>
        </w:rPr>
        <w:t xml:space="preserve">Dr. Arno </w:t>
      </w:r>
      <w:r w:rsidR="00173C36" w:rsidRPr="001336DE">
        <w:rPr>
          <w:rFonts w:ascii="Calibri" w:eastAsia="Calibri" w:hAnsi="Calibri" w:cs="Calibri"/>
          <w:sz w:val="28"/>
          <w:szCs w:val="28"/>
        </w:rPr>
        <w:t>are</w:t>
      </w:r>
      <w:r w:rsidRPr="001336DE">
        <w:rPr>
          <w:rFonts w:ascii="Calibri" w:eastAsia="Calibri" w:hAnsi="Calibri" w:cs="Calibri"/>
          <w:sz w:val="28"/>
          <w:szCs w:val="28"/>
        </w:rPr>
        <w:t xml:space="preserve"> heading up the District’s response to Covid so the CAG understands how busy </w:t>
      </w:r>
      <w:r w:rsidR="00173C36" w:rsidRPr="001336DE">
        <w:rPr>
          <w:rFonts w:ascii="Calibri" w:eastAsia="Calibri" w:hAnsi="Calibri" w:cs="Calibri"/>
          <w:sz w:val="28"/>
          <w:szCs w:val="28"/>
        </w:rPr>
        <w:t>they are</w:t>
      </w:r>
      <w:r w:rsidRPr="001336DE">
        <w:rPr>
          <w:rFonts w:ascii="Calibri" w:eastAsia="Calibri" w:hAnsi="Calibri" w:cs="Calibri"/>
          <w:sz w:val="28"/>
          <w:szCs w:val="28"/>
        </w:rPr>
        <w:t xml:space="preserve">. </w:t>
      </w:r>
      <w:r w:rsidR="00971970" w:rsidRPr="001336DE">
        <w:rPr>
          <w:rFonts w:ascii="Calibri" w:eastAsia="Calibri" w:hAnsi="Calibri" w:cs="Calibri"/>
          <w:sz w:val="28"/>
          <w:szCs w:val="28"/>
        </w:rPr>
        <w:t xml:space="preserve">Right now, the District of Columbia is still in Phase 2 of the COVID response and taking the necessary steps in order to keep moving forward. </w:t>
      </w:r>
      <w:r w:rsidR="0048117C" w:rsidRPr="001336DE">
        <w:rPr>
          <w:rFonts w:ascii="Calibri" w:eastAsia="Calibri" w:hAnsi="Calibri" w:cs="Calibri"/>
          <w:sz w:val="28"/>
          <w:szCs w:val="28"/>
        </w:rPr>
        <w:t xml:space="preserve">But the CAG will keep its meeting request in so if and when the </w:t>
      </w:r>
      <w:r w:rsidR="00851763" w:rsidRPr="001336DE">
        <w:rPr>
          <w:rFonts w:ascii="Calibri" w:eastAsia="Calibri" w:hAnsi="Calibri" w:cs="Calibri"/>
          <w:sz w:val="28"/>
          <w:szCs w:val="28"/>
        </w:rPr>
        <w:t xml:space="preserve">appropriate </w:t>
      </w:r>
      <w:r w:rsidR="0048117C" w:rsidRPr="001336DE">
        <w:rPr>
          <w:rFonts w:ascii="Calibri" w:eastAsia="Calibri" w:hAnsi="Calibri" w:cs="Calibri"/>
          <w:sz w:val="28"/>
          <w:szCs w:val="28"/>
        </w:rPr>
        <w:t xml:space="preserve">time comes the meeting will be able to occur. </w:t>
      </w:r>
    </w:p>
    <w:p w14:paraId="2955DCF1" w14:textId="77777777" w:rsidR="00173C36" w:rsidRPr="001336DE" w:rsidRDefault="00173C36">
      <w:pPr>
        <w:rPr>
          <w:rFonts w:ascii="Calibri" w:eastAsia="Calibri" w:hAnsi="Calibri" w:cs="Calibri"/>
          <w:sz w:val="28"/>
          <w:szCs w:val="28"/>
        </w:rPr>
      </w:pPr>
    </w:p>
    <w:p w14:paraId="5E09D78D" w14:textId="77777777" w:rsidR="008F2B52" w:rsidRPr="001336DE" w:rsidRDefault="00971970">
      <w:pPr>
        <w:rPr>
          <w:rFonts w:ascii="Calibri" w:eastAsia="Calibri" w:hAnsi="Calibri" w:cs="Calibri"/>
          <w:b/>
          <w:sz w:val="28"/>
          <w:szCs w:val="28"/>
        </w:rPr>
      </w:pPr>
      <w:r w:rsidRPr="001336DE">
        <w:rPr>
          <w:rFonts w:ascii="Calibri" w:eastAsia="Calibri" w:hAnsi="Calibri" w:cs="Calibri"/>
          <w:b/>
          <w:sz w:val="28"/>
          <w:szCs w:val="28"/>
        </w:rPr>
        <w:t>II.</w:t>
      </w:r>
      <w:r w:rsidRPr="001336DE">
        <w:rPr>
          <w:rFonts w:ascii="Calibri" w:eastAsia="Calibri" w:hAnsi="Calibri" w:cs="Calibri"/>
          <w:b/>
          <w:sz w:val="28"/>
          <w:szCs w:val="28"/>
        </w:rPr>
        <w:tab/>
      </w:r>
      <w:r w:rsidR="00173C36" w:rsidRPr="001336DE">
        <w:rPr>
          <w:rFonts w:ascii="Calibri" w:eastAsia="Calibri" w:hAnsi="Calibri" w:cs="Calibri"/>
          <w:b/>
          <w:sz w:val="28"/>
          <w:szCs w:val="28"/>
        </w:rPr>
        <w:t xml:space="preserve">The </w:t>
      </w:r>
      <w:r w:rsidRPr="001336DE">
        <w:rPr>
          <w:rFonts w:ascii="Calibri" w:eastAsia="Calibri" w:hAnsi="Calibri" w:cs="Calibri"/>
          <w:b/>
          <w:sz w:val="28"/>
          <w:szCs w:val="28"/>
        </w:rPr>
        <w:t>Benning Treatability Plan</w:t>
      </w:r>
      <w:r w:rsidR="00173C36" w:rsidRPr="001336DE">
        <w:rPr>
          <w:rFonts w:ascii="Calibri" w:eastAsia="Calibri" w:hAnsi="Calibri" w:cs="Calibri"/>
          <w:b/>
          <w:sz w:val="28"/>
          <w:szCs w:val="28"/>
        </w:rPr>
        <w:t xml:space="preserve"> Update:</w:t>
      </w:r>
    </w:p>
    <w:p w14:paraId="3A9F196F" w14:textId="4B3DE0CC" w:rsidR="00173C36" w:rsidRPr="001336DE" w:rsidRDefault="00971970">
      <w:pPr>
        <w:rPr>
          <w:rFonts w:ascii="Calibri" w:eastAsia="Calibri" w:hAnsi="Calibri" w:cs="Calibri"/>
          <w:b/>
          <w:sz w:val="28"/>
          <w:szCs w:val="28"/>
        </w:rPr>
      </w:pPr>
      <w:r w:rsidRPr="001336DE">
        <w:rPr>
          <w:rFonts w:ascii="Calibri" w:eastAsia="Calibri" w:hAnsi="Calibri" w:cs="Calibri"/>
          <w:b/>
          <w:sz w:val="28"/>
          <w:szCs w:val="28"/>
        </w:rPr>
        <w:tab/>
      </w:r>
      <w:r w:rsidR="00116C06" w:rsidRPr="001336DE">
        <w:rPr>
          <w:rFonts w:ascii="Calibri" w:eastAsia="Calibri" w:hAnsi="Calibri" w:cs="Calibri"/>
          <w:b/>
          <w:sz w:val="28"/>
          <w:szCs w:val="28"/>
        </w:rPr>
        <w:t>Co</w:t>
      </w:r>
      <w:r w:rsidR="00746FAC" w:rsidRPr="001336DE">
        <w:rPr>
          <w:rFonts w:ascii="Calibri" w:eastAsia="Calibri" w:hAnsi="Calibri" w:cs="Calibri"/>
          <w:b/>
          <w:sz w:val="28"/>
          <w:szCs w:val="28"/>
        </w:rPr>
        <w:t>l</w:t>
      </w:r>
      <w:r w:rsidR="00116C06" w:rsidRPr="001336DE">
        <w:rPr>
          <w:rFonts w:ascii="Calibri" w:eastAsia="Calibri" w:hAnsi="Calibri" w:cs="Calibri"/>
          <w:b/>
          <w:sz w:val="28"/>
          <w:szCs w:val="28"/>
        </w:rPr>
        <w:t>lin Bur</w:t>
      </w:r>
      <w:r w:rsidR="00173C36" w:rsidRPr="001336DE">
        <w:rPr>
          <w:rFonts w:ascii="Calibri" w:eastAsia="Calibri" w:hAnsi="Calibri" w:cs="Calibri"/>
          <w:b/>
          <w:sz w:val="28"/>
          <w:szCs w:val="28"/>
        </w:rPr>
        <w:t>r</w:t>
      </w:r>
      <w:r w:rsidR="00116C06" w:rsidRPr="001336DE">
        <w:rPr>
          <w:rFonts w:ascii="Calibri" w:eastAsia="Calibri" w:hAnsi="Calibri" w:cs="Calibri"/>
          <w:b/>
          <w:sz w:val="28"/>
          <w:szCs w:val="28"/>
        </w:rPr>
        <w:t>ell</w:t>
      </w:r>
      <w:r w:rsidR="00173C36" w:rsidRPr="001336DE">
        <w:rPr>
          <w:rFonts w:ascii="Calibri" w:eastAsia="Calibri" w:hAnsi="Calibri" w:cs="Calibri"/>
          <w:b/>
          <w:sz w:val="28"/>
          <w:szCs w:val="28"/>
        </w:rPr>
        <w:t>, Deputy Director, DDOE</w:t>
      </w:r>
    </w:p>
    <w:p w14:paraId="049F8FAB" w14:textId="77777777" w:rsidR="008F2B52" w:rsidRPr="001336DE" w:rsidRDefault="00116C06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8574C83" w14:textId="2ABD5C58" w:rsidR="0048117C" w:rsidRPr="001336DE" w:rsidRDefault="00971970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sz w:val="28"/>
          <w:szCs w:val="28"/>
        </w:rPr>
        <w:t xml:space="preserve">Most of the fieldwork activities are finished 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and samples are at the University of Maryland Baltimore county (UMBC) lab.  </w:t>
      </w:r>
      <w:r w:rsidRPr="001336DE">
        <w:rPr>
          <w:rFonts w:ascii="Calibri" w:eastAsia="Calibri" w:hAnsi="Calibri" w:cs="Calibri"/>
          <w:sz w:val="28"/>
          <w:szCs w:val="28"/>
        </w:rPr>
        <w:t>The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 field activities included </w:t>
      </w:r>
      <w:r w:rsidRPr="001336DE">
        <w:rPr>
          <w:rFonts w:ascii="Calibri" w:eastAsia="Calibri" w:hAnsi="Calibri" w:cs="Calibri"/>
          <w:sz w:val="28"/>
          <w:szCs w:val="28"/>
        </w:rPr>
        <w:t>long term monitoring data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. </w:t>
      </w:r>
      <w:r w:rsidRPr="001336DE">
        <w:rPr>
          <w:rFonts w:ascii="Calibri" w:eastAsia="Calibri" w:hAnsi="Calibri" w:cs="Calibri"/>
          <w:sz w:val="28"/>
          <w:szCs w:val="28"/>
        </w:rPr>
        <w:t xml:space="preserve">The lab studies </w:t>
      </w:r>
      <w:r w:rsidR="0048117C" w:rsidRPr="001336DE">
        <w:rPr>
          <w:rFonts w:ascii="Calibri" w:eastAsia="Calibri" w:hAnsi="Calibri" w:cs="Calibri"/>
          <w:sz w:val="28"/>
          <w:szCs w:val="28"/>
        </w:rPr>
        <w:t xml:space="preserve">at UMBC </w:t>
      </w:r>
      <w:r w:rsidRPr="001336DE">
        <w:rPr>
          <w:rFonts w:ascii="Calibri" w:eastAsia="Calibri" w:hAnsi="Calibri" w:cs="Calibri"/>
          <w:sz w:val="28"/>
          <w:szCs w:val="28"/>
        </w:rPr>
        <w:t xml:space="preserve">are expected to </w:t>
      </w:r>
      <w:r w:rsidR="0048117C" w:rsidRPr="001336DE">
        <w:rPr>
          <w:rFonts w:ascii="Calibri" w:eastAsia="Calibri" w:hAnsi="Calibri" w:cs="Calibri"/>
          <w:sz w:val="28"/>
          <w:szCs w:val="28"/>
        </w:rPr>
        <w:t xml:space="preserve">be completed </w:t>
      </w:r>
      <w:r w:rsidRPr="001336DE">
        <w:rPr>
          <w:rFonts w:ascii="Calibri" w:eastAsia="Calibri" w:hAnsi="Calibri" w:cs="Calibri"/>
          <w:sz w:val="28"/>
          <w:szCs w:val="28"/>
        </w:rPr>
        <w:t xml:space="preserve">in </w:t>
      </w:r>
      <w:r w:rsidR="0048117C" w:rsidRPr="001336DE">
        <w:rPr>
          <w:rFonts w:ascii="Calibri" w:eastAsia="Calibri" w:hAnsi="Calibri" w:cs="Calibri"/>
          <w:sz w:val="28"/>
          <w:szCs w:val="28"/>
        </w:rPr>
        <w:t xml:space="preserve">late </w:t>
      </w:r>
      <w:r w:rsidRPr="001336DE">
        <w:rPr>
          <w:rFonts w:ascii="Calibri" w:eastAsia="Calibri" w:hAnsi="Calibri" w:cs="Calibri"/>
          <w:sz w:val="28"/>
          <w:szCs w:val="28"/>
        </w:rPr>
        <w:t>October</w:t>
      </w:r>
      <w:r w:rsidR="0048117C" w:rsidRPr="001336DE">
        <w:rPr>
          <w:rFonts w:ascii="Calibri" w:eastAsia="Calibri" w:hAnsi="Calibri" w:cs="Calibri"/>
          <w:sz w:val="28"/>
          <w:szCs w:val="28"/>
        </w:rPr>
        <w:t>. When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 Pepco and </w:t>
      </w:r>
      <w:proofErr w:type="gramStart"/>
      <w:r w:rsidR="00173C36" w:rsidRPr="001336DE">
        <w:rPr>
          <w:rFonts w:ascii="Calibri" w:eastAsia="Calibri" w:hAnsi="Calibri" w:cs="Calibri"/>
          <w:sz w:val="28"/>
          <w:szCs w:val="28"/>
        </w:rPr>
        <w:t>it’s</w:t>
      </w:r>
      <w:proofErr w:type="gramEnd"/>
      <w:r w:rsidR="00173C36" w:rsidRPr="001336DE">
        <w:rPr>
          <w:rFonts w:ascii="Calibri" w:eastAsia="Calibri" w:hAnsi="Calibri" w:cs="Calibri"/>
          <w:sz w:val="28"/>
          <w:szCs w:val="28"/>
        </w:rPr>
        <w:t xml:space="preserve"> contractor</w:t>
      </w:r>
      <w:r w:rsidRPr="001336DE">
        <w:rPr>
          <w:rFonts w:ascii="Calibri" w:eastAsia="Calibri" w:hAnsi="Calibri" w:cs="Calibri"/>
          <w:sz w:val="28"/>
          <w:szCs w:val="28"/>
        </w:rPr>
        <w:t>,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 AECOM </w:t>
      </w:r>
      <w:r w:rsidR="0048117C" w:rsidRPr="001336DE">
        <w:rPr>
          <w:rFonts w:ascii="Calibri" w:eastAsia="Calibri" w:hAnsi="Calibri" w:cs="Calibri"/>
          <w:sz w:val="28"/>
          <w:szCs w:val="28"/>
        </w:rPr>
        <w:t xml:space="preserve">receive the findings, 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a draft </w:t>
      </w:r>
      <w:r w:rsidR="0014773F" w:rsidRPr="001336DE">
        <w:rPr>
          <w:rFonts w:ascii="Calibri" w:eastAsia="Calibri" w:hAnsi="Calibri" w:cs="Calibri"/>
          <w:sz w:val="28"/>
          <w:szCs w:val="28"/>
        </w:rPr>
        <w:t xml:space="preserve">Treatability Study </w:t>
      </w:r>
      <w:r w:rsidR="00746FAC" w:rsidRPr="001336DE">
        <w:rPr>
          <w:rFonts w:ascii="Calibri" w:eastAsia="Calibri" w:hAnsi="Calibri" w:cs="Calibri"/>
          <w:sz w:val="28"/>
          <w:szCs w:val="28"/>
        </w:rPr>
        <w:t xml:space="preserve">(TS) 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report </w:t>
      </w:r>
      <w:r w:rsidR="0048117C" w:rsidRPr="001336DE">
        <w:rPr>
          <w:rFonts w:ascii="Calibri" w:eastAsia="Calibri" w:hAnsi="Calibri" w:cs="Calibri"/>
          <w:sz w:val="28"/>
          <w:szCs w:val="28"/>
        </w:rPr>
        <w:t xml:space="preserve">will be submitted 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to DDOE for review. </w:t>
      </w:r>
      <w:r w:rsidRPr="001336DE">
        <w:rPr>
          <w:rFonts w:ascii="Calibri" w:eastAsia="Calibri" w:hAnsi="Calibri" w:cs="Calibri"/>
          <w:sz w:val="28"/>
          <w:szCs w:val="28"/>
        </w:rPr>
        <w:t xml:space="preserve"> </w:t>
      </w:r>
    </w:p>
    <w:p w14:paraId="481F4309" w14:textId="77777777" w:rsidR="0048117C" w:rsidRPr="001336DE" w:rsidRDefault="0048117C">
      <w:pPr>
        <w:rPr>
          <w:rFonts w:ascii="Calibri" w:eastAsia="Calibri" w:hAnsi="Calibri" w:cs="Calibri"/>
          <w:sz w:val="28"/>
          <w:szCs w:val="28"/>
        </w:rPr>
      </w:pPr>
    </w:p>
    <w:p w14:paraId="725B9D70" w14:textId="61F082C4" w:rsidR="00EF16B7" w:rsidRPr="001336DE" w:rsidRDefault="00746FAC" w:rsidP="00EF16B7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sz w:val="28"/>
          <w:szCs w:val="28"/>
        </w:rPr>
        <w:t xml:space="preserve">According to the schedule dated March 7, 2019, </w:t>
      </w:r>
      <w:r w:rsidR="0048117C" w:rsidRPr="001336DE">
        <w:rPr>
          <w:rFonts w:ascii="Calibri" w:eastAsia="Calibri" w:hAnsi="Calibri" w:cs="Calibri"/>
          <w:sz w:val="28"/>
          <w:szCs w:val="28"/>
        </w:rPr>
        <w:t xml:space="preserve"> 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 the draft </w:t>
      </w:r>
      <w:r w:rsidRPr="001336DE">
        <w:rPr>
          <w:rFonts w:ascii="Calibri" w:eastAsia="Calibri" w:hAnsi="Calibri" w:cs="Calibri"/>
          <w:sz w:val="28"/>
          <w:szCs w:val="28"/>
        </w:rPr>
        <w:t xml:space="preserve">TS 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report </w:t>
      </w:r>
      <w:proofErr w:type="gramStart"/>
      <w:r w:rsidRPr="001336DE">
        <w:rPr>
          <w:rFonts w:ascii="Calibri" w:eastAsia="Calibri" w:hAnsi="Calibri" w:cs="Calibri"/>
          <w:sz w:val="28"/>
          <w:szCs w:val="28"/>
        </w:rPr>
        <w:t xml:space="preserve">was </w:t>
      </w:r>
      <w:r w:rsidR="00173C36" w:rsidRPr="001336DE">
        <w:rPr>
          <w:rFonts w:ascii="Calibri" w:eastAsia="Calibri" w:hAnsi="Calibri" w:cs="Calibri"/>
          <w:sz w:val="28"/>
          <w:szCs w:val="28"/>
        </w:rPr>
        <w:t xml:space="preserve"> due</w:t>
      </w:r>
      <w:proofErr w:type="gramEnd"/>
      <w:r w:rsidR="00173C36" w:rsidRPr="001336DE">
        <w:rPr>
          <w:rFonts w:ascii="Calibri" w:eastAsia="Calibri" w:hAnsi="Calibri" w:cs="Calibri"/>
          <w:sz w:val="28"/>
          <w:szCs w:val="28"/>
        </w:rPr>
        <w:t xml:space="preserve"> to DDOE </w:t>
      </w:r>
      <w:r w:rsidRPr="001336DE">
        <w:rPr>
          <w:rFonts w:ascii="Calibri" w:eastAsia="Calibri" w:hAnsi="Calibri" w:cs="Calibri"/>
          <w:sz w:val="28"/>
          <w:szCs w:val="28"/>
        </w:rPr>
        <w:t xml:space="preserve">on August 21, 2020.  The treatability studies and the TS report will be delayed by 60 to 90 days. </w:t>
      </w:r>
      <w:r w:rsidR="00EF16B7" w:rsidRPr="001336DE">
        <w:rPr>
          <w:rFonts w:ascii="Calibri" w:eastAsia="Calibri" w:hAnsi="Calibri" w:cs="Calibri"/>
          <w:sz w:val="28"/>
          <w:szCs w:val="28"/>
        </w:rPr>
        <w:lastRenderedPageBreak/>
        <w:t xml:space="preserve">The results of the Treatability study will be utilized to identify the best and most appropriate technologies for the </w:t>
      </w:r>
      <w:r w:rsidR="001C5A3F" w:rsidRPr="001336DE">
        <w:rPr>
          <w:rFonts w:ascii="Calibri" w:eastAsia="Calibri" w:hAnsi="Calibri" w:cs="Calibri"/>
          <w:sz w:val="28"/>
          <w:szCs w:val="28"/>
        </w:rPr>
        <w:t>Feasibility</w:t>
      </w:r>
      <w:r w:rsidRPr="001336DE">
        <w:rPr>
          <w:rFonts w:ascii="Calibri" w:eastAsia="Calibri" w:hAnsi="Calibri" w:cs="Calibri"/>
          <w:sz w:val="28"/>
          <w:szCs w:val="28"/>
        </w:rPr>
        <w:t xml:space="preserve"> Study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. </w:t>
      </w:r>
    </w:p>
    <w:p w14:paraId="3FB3C47A" w14:textId="77777777" w:rsidR="0048117C" w:rsidRPr="001336DE" w:rsidRDefault="0048117C" w:rsidP="00EF16B7">
      <w:pPr>
        <w:rPr>
          <w:rFonts w:ascii="Calibri" w:eastAsia="Calibri" w:hAnsi="Calibri" w:cs="Calibri"/>
          <w:b/>
          <w:sz w:val="28"/>
          <w:szCs w:val="28"/>
        </w:rPr>
      </w:pPr>
    </w:p>
    <w:p w14:paraId="6E8560A6" w14:textId="77777777" w:rsidR="008F2B52" w:rsidRPr="001336DE" w:rsidRDefault="00971970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1336DE">
        <w:rPr>
          <w:rFonts w:ascii="Calibri" w:eastAsia="Calibri" w:hAnsi="Calibri" w:cs="Calibri"/>
          <w:b/>
          <w:sz w:val="28"/>
          <w:szCs w:val="28"/>
        </w:rPr>
        <w:t>Committee Reports</w:t>
      </w:r>
    </w:p>
    <w:p w14:paraId="0DD9A277" w14:textId="77777777" w:rsidR="008F2B52" w:rsidRPr="001336DE" w:rsidRDefault="008F2B52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713A60E8" w14:textId="77777777" w:rsidR="008F2B52" w:rsidRPr="001336DE" w:rsidRDefault="00971970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1336DE">
        <w:rPr>
          <w:rFonts w:ascii="Calibri" w:eastAsia="Calibri" w:hAnsi="Calibri" w:cs="Calibri"/>
          <w:b/>
          <w:sz w:val="28"/>
          <w:szCs w:val="28"/>
          <w:u w:val="single"/>
        </w:rPr>
        <w:t xml:space="preserve">Communications </w:t>
      </w:r>
      <w:r w:rsidR="001C5A3F" w:rsidRPr="001336DE">
        <w:rPr>
          <w:rFonts w:ascii="Calibri" w:eastAsia="Calibri" w:hAnsi="Calibri" w:cs="Calibri"/>
          <w:b/>
          <w:sz w:val="28"/>
          <w:szCs w:val="28"/>
          <w:u w:val="single"/>
        </w:rPr>
        <w:t>Committee Maria</w:t>
      </w:r>
      <w:r w:rsidRPr="001336DE">
        <w:rPr>
          <w:rFonts w:ascii="Calibri" w:eastAsia="Calibri" w:hAnsi="Calibri" w:cs="Calibri"/>
          <w:b/>
          <w:sz w:val="28"/>
          <w:szCs w:val="28"/>
          <w:u w:val="single"/>
        </w:rPr>
        <w:t xml:space="preserve"> Johnson</w:t>
      </w:r>
    </w:p>
    <w:p w14:paraId="67A48E87" w14:textId="77777777" w:rsidR="008F2B52" w:rsidRPr="001336DE" w:rsidRDefault="00971970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sz w:val="28"/>
          <w:szCs w:val="28"/>
        </w:rPr>
        <w:t>Newsletter:</w:t>
      </w:r>
    </w:p>
    <w:p w14:paraId="2EFCC0C3" w14:textId="77777777" w:rsidR="00EF16B7" w:rsidRPr="001336DE" w:rsidRDefault="00EF16B7">
      <w:pPr>
        <w:rPr>
          <w:rFonts w:ascii="Calibri" w:eastAsia="Calibri" w:hAnsi="Calibri" w:cs="Calibri"/>
          <w:sz w:val="28"/>
          <w:szCs w:val="28"/>
        </w:rPr>
      </w:pPr>
    </w:p>
    <w:p w14:paraId="754E5A64" w14:textId="77777777" w:rsidR="008F2B52" w:rsidRPr="001336DE" w:rsidRDefault="00971970" w:rsidP="001C5A3F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sz w:val="28"/>
          <w:szCs w:val="28"/>
        </w:rPr>
        <w:t xml:space="preserve">Ron Lester 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indicated a few people have asked </w:t>
      </w:r>
      <w:r w:rsidR="001C5A3F" w:rsidRPr="001336DE">
        <w:rPr>
          <w:rFonts w:ascii="Calibri" w:eastAsia="Calibri" w:hAnsi="Calibri" w:cs="Calibri"/>
          <w:sz w:val="28"/>
          <w:szCs w:val="28"/>
        </w:rPr>
        <w:t>to review the original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 article</w:t>
      </w:r>
      <w:r w:rsidR="001C5A3F" w:rsidRPr="001336DE">
        <w:rPr>
          <w:rFonts w:ascii="Calibri" w:eastAsia="Calibri" w:hAnsi="Calibri" w:cs="Calibri"/>
          <w:sz w:val="28"/>
          <w:szCs w:val="28"/>
        </w:rPr>
        <w:t xml:space="preserve"> on the Treatability study rather than reviewing it in the 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newsletter </w:t>
      </w:r>
      <w:r w:rsidR="001C5A3F" w:rsidRPr="001336DE">
        <w:rPr>
          <w:rFonts w:ascii="Calibri" w:eastAsia="Calibri" w:hAnsi="Calibri" w:cs="Calibri"/>
          <w:sz w:val="28"/>
          <w:szCs w:val="28"/>
        </w:rPr>
        <w:t>format</w:t>
      </w:r>
      <w:r w:rsidR="007401D8" w:rsidRPr="001336DE">
        <w:rPr>
          <w:rFonts w:ascii="Calibri" w:eastAsia="Calibri" w:hAnsi="Calibri" w:cs="Calibri"/>
          <w:sz w:val="28"/>
          <w:szCs w:val="28"/>
        </w:rPr>
        <w:t xml:space="preserve"> and he forwarded it to them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. The </w:t>
      </w:r>
      <w:r w:rsidR="007401D8" w:rsidRPr="001336DE">
        <w:rPr>
          <w:rFonts w:ascii="Calibri" w:eastAsia="Calibri" w:hAnsi="Calibri" w:cs="Calibri"/>
          <w:sz w:val="28"/>
          <w:szCs w:val="28"/>
        </w:rPr>
        <w:t xml:space="preserve">complete formatted 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newsletter was sent to the </w:t>
      </w:r>
      <w:r w:rsidR="001C5A3F" w:rsidRPr="001336DE">
        <w:rPr>
          <w:rFonts w:ascii="Calibri" w:eastAsia="Calibri" w:hAnsi="Calibri" w:cs="Calibri"/>
          <w:sz w:val="28"/>
          <w:szCs w:val="28"/>
        </w:rPr>
        <w:t xml:space="preserve">entire </w:t>
      </w:r>
      <w:r w:rsidR="00EF16B7" w:rsidRPr="001336DE">
        <w:rPr>
          <w:rFonts w:ascii="Calibri" w:eastAsia="Calibri" w:hAnsi="Calibri" w:cs="Calibri"/>
          <w:sz w:val="28"/>
          <w:szCs w:val="28"/>
        </w:rPr>
        <w:t>CAG list on August 19</w:t>
      </w:r>
      <w:r w:rsidR="00EF16B7" w:rsidRPr="001336DE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 that includes both CAG members and friend of the CAG. Trey Sherard, Dr. Phoenix</w:t>
      </w:r>
      <w:r w:rsidR="007401D8" w:rsidRPr="001336DE">
        <w:rPr>
          <w:rFonts w:ascii="Calibri" w:eastAsia="Calibri" w:hAnsi="Calibri" w:cs="Calibri"/>
          <w:sz w:val="28"/>
          <w:szCs w:val="28"/>
        </w:rPr>
        <w:t>, Jim Foster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 and Ms. Hunnicutt </w:t>
      </w:r>
      <w:r w:rsidR="007401D8" w:rsidRPr="001336DE">
        <w:rPr>
          <w:rFonts w:ascii="Calibri" w:eastAsia="Calibri" w:hAnsi="Calibri" w:cs="Calibri"/>
          <w:sz w:val="28"/>
          <w:szCs w:val="28"/>
        </w:rPr>
        <w:t>will be forwarded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 the key </w:t>
      </w:r>
      <w:r w:rsidR="001C5A3F" w:rsidRPr="001336DE">
        <w:rPr>
          <w:rFonts w:ascii="Calibri" w:eastAsia="Calibri" w:hAnsi="Calibri" w:cs="Calibri"/>
          <w:sz w:val="28"/>
          <w:szCs w:val="28"/>
        </w:rPr>
        <w:t>article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 on the </w:t>
      </w:r>
      <w:r w:rsidR="001C5A3F" w:rsidRPr="001336DE">
        <w:rPr>
          <w:rFonts w:ascii="Calibri" w:eastAsia="Calibri" w:hAnsi="Calibri" w:cs="Calibri"/>
          <w:sz w:val="28"/>
          <w:szCs w:val="28"/>
        </w:rPr>
        <w:t>Treatability study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 </w:t>
      </w:r>
      <w:r w:rsidR="007401D8" w:rsidRPr="001336DE">
        <w:rPr>
          <w:rFonts w:ascii="Calibri" w:eastAsia="Calibri" w:hAnsi="Calibri" w:cs="Calibri"/>
          <w:sz w:val="28"/>
          <w:szCs w:val="28"/>
        </w:rPr>
        <w:t>b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y Friday, September 25. </w:t>
      </w:r>
      <w:r w:rsidR="007401D8" w:rsidRPr="001336DE">
        <w:rPr>
          <w:rFonts w:ascii="Calibri" w:eastAsia="Calibri" w:hAnsi="Calibri" w:cs="Calibri"/>
          <w:sz w:val="28"/>
          <w:szCs w:val="28"/>
        </w:rPr>
        <w:t xml:space="preserve"> 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Once we have received all </w:t>
      </w:r>
      <w:r w:rsidR="001C5A3F" w:rsidRPr="001336DE">
        <w:rPr>
          <w:rFonts w:ascii="Calibri" w:eastAsia="Calibri" w:hAnsi="Calibri" w:cs="Calibri"/>
          <w:sz w:val="28"/>
          <w:szCs w:val="28"/>
        </w:rPr>
        <w:t>edits</w:t>
      </w:r>
      <w:r w:rsidR="007401D8" w:rsidRPr="001336DE">
        <w:rPr>
          <w:rFonts w:ascii="Calibri" w:eastAsia="Calibri" w:hAnsi="Calibri" w:cs="Calibri"/>
          <w:sz w:val="28"/>
          <w:szCs w:val="28"/>
        </w:rPr>
        <w:t xml:space="preserve"> and track changes </w:t>
      </w:r>
      <w:r w:rsidR="001C5A3F" w:rsidRPr="001336DE">
        <w:rPr>
          <w:rFonts w:ascii="Calibri" w:eastAsia="Calibri" w:hAnsi="Calibri" w:cs="Calibri"/>
          <w:sz w:val="28"/>
          <w:szCs w:val="28"/>
        </w:rPr>
        <w:t xml:space="preserve">back </w:t>
      </w:r>
      <w:r w:rsidR="00EF16B7" w:rsidRPr="001336DE">
        <w:rPr>
          <w:rFonts w:ascii="Calibri" w:eastAsia="Calibri" w:hAnsi="Calibri" w:cs="Calibri"/>
          <w:sz w:val="28"/>
          <w:szCs w:val="28"/>
        </w:rPr>
        <w:t xml:space="preserve">we will finalize the </w:t>
      </w:r>
      <w:r w:rsidR="00851763" w:rsidRPr="001336DE">
        <w:rPr>
          <w:rFonts w:ascii="Calibri" w:eastAsia="Calibri" w:hAnsi="Calibri" w:cs="Calibri"/>
          <w:sz w:val="28"/>
          <w:szCs w:val="28"/>
        </w:rPr>
        <w:t xml:space="preserve">final </w:t>
      </w:r>
      <w:r w:rsidR="00EF16B7" w:rsidRPr="001336DE">
        <w:rPr>
          <w:rFonts w:ascii="Calibri" w:eastAsia="Calibri" w:hAnsi="Calibri" w:cs="Calibri"/>
          <w:sz w:val="28"/>
          <w:szCs w:val="28"/>
        </w:rPr>
        <w:t>newsletter and send it out to the entire list by October 7, 2020.</w:t>
      </w:r>
      <w:r w:rsidR="001C5A3F" w:rsidRPr="001336DE">
        <w:rPr>
          <w:rFonts w:ascii="Calibri" w:eastAsia="Calibri" w:hAnsi="Calibri" w:cs="Calibri"/>
          <w:sz w:val="28"/>
          <w:szCs w:val="28"/>
        </w:rPr>
        <w:t xml:space="preserve"> </w:t>
      </w:r>
      <w:r w:rsidRPr="001336DE">
        <w:rPr>
          <w:rFonts w:ascii="Calibri" w:eastAsia="Calibri" w:hAnsi="Calibri" w:cs="Calibri"/>
          <w:sz w:val="28"/>
          <w:szCs w:val="28"/>
        </w:rPr>
        <w:t xml:space="preserve">Everyone </w:t>
      </w:r>
      <w:r w:rsidR="001C5A3F" w:rsidRPr="001336DE">
        <w:rPr>
          <w:rFonts w:ascii="Calibri" w:eastAsia="Calibri" w:hAnsi="Calibri" w:cs="Calibri"/>
          <w:sz w:val="28"/>
          <w:szCs w:val="28"/>
        </w:rPr>
        <w:t>will have the</w:t>
      </w:r>
      <w:r w:rsidRPr="001336DE">
        <w:rPr>
          <w:rFonts w:ascii="Calibri" w:eastAsia="Calibri" w:hAnsi="Calibri" w:cs="Calibri"/>
          <w:sz w:val="28"/>
          <w:szCs w:val="28"/>
        </w:rPr>
        <w:t xml:space="preserve"> opportunity to </w:t>
      </w:r>
      <w:r w:rsidR="001C5A3F" w:rsidRPr="001336DE">
        <w:rPr>
          <w:rFonts w:ascii="Calibri" w:eastAsia="Calibri" w:hAnsi="Calibri" w:cs="Calibri"/>
          <w:sz w:val="28"/>
          <w:szCs w:val="28"/>
        </w:rPr>
        <w:t>contribute to the newsletter.</w:t>
      </w:r>
    </w:p>
    <w:p w14:paraId="59EE9D39" w14:textId="77777777" w:rsidR="008F2B52" w:rsidRPr="001336DE" w:rsidRDefault="008F2B52">
      <w:pPr>
        <w:rPr>
          <w:rFonts w:ascii="Calibri" w:eastAsia="Calibri" w:hAnsi="Calibri" w:cs="Calibri"/>
          <w:sz w:val="28"/>
          <w:szCs w:val="28"/>
        </w:rPr>
      </w:pPr>
    </w:p>
    <w:p w14:paraId="321266F4" w14:textId="77777777" w:rsidR="008F2B52" w:rsidRPr="001336DE" w:rsidRDefault="00971970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sz w:val="28"/>
          <w:szCs w:val="28"/>
        </w:rPr>
        <w:t xml:space="preserve">The </w:t>
      </w:r>
      <w:r w:rsidR="001C5A3F" w:rsidRPr="001336DE">
        <w:rPr>
          <w:rFonts w:ascii="Calibri" w:eastAsia="Calibri" w:hAnsi="Calibri" w:cs="Calibri"/>
          <w:sz w:val="28"/>
          <w:szCs w:val="28"/>
        </w:rPr>
        <w:t>newsletter includes</w:t>
      </w:r>
      <w:r w:rsidRPr="001336DE">
        <w:rPr>
          <w:rFonts w:ascii="Calibri" w:eastAsia="Calibri" w:hAnsi="Calibri" w:cs="Calibri"/>
          <w:sz w:val="28"/>
          <w:szCs w:val="28"/>
        </w:rPr>
        <w:t xml:space="preserve"> </w:t>
      </w:r>
      <w:r w:rsidR="001C5A3F" w:rsidRPr="001336DE">
        <w:rPr>
          <w:rFonts w:ascii="Calibri" w:eastAsia="Calibri" w:hAnsi="Calibri" w:cs="Calibri"/>
          <w:sz w:val="28"/>
          <w:szCs w:val="28"/>
        </w:rPr>
        <w:t>a key a</w:t>
      </w:r>
      <w:r w:rsidRPr="001336DE">
        <w:rPr>
          <w:rFonts w:ascii="Calibri" w:eastAsia="Calibri" w:hAnsi="Calibri" w:cs="Calibri"/>
          <w:sz w:val="28"/>
          <w:szCs w:val="28"/>
        </w:rPr>
        <w:t xml:space="preserve">rticle on </w:t>
      </w:r>
      <w:r w:rsidR="001C5A3F" w:rsidRPr="001336DE">
        <w:rPr>
          <w:rFonts w:ascii="Calibri" w:eastAsia="Calibri" w:hAnsi="Calibri" w:cs="Calibri"/>
          <w:sz w:val="28"/>
          <w:szCs w:val="28"/>
        </w:rPr>
        <w:t xml:space="preserve">the Treatability study, an article on </w:t>
      </w:r>
      <w:r w:rsidRPr="001336DE">
        <w:rPr>
          <w:rFonts w:ascii="Calibri" w:eastAsia="Calibri" w:hAnsi="Calibri" w:cs="Calibri"/>
          <w:sz w:val="28"/>
          <w:szCs w:val="28"/>
        </w:rPr>
        <w:t>fishing in the river</w:t>
      </w:r>
      <w:r w:rsidR="0048117C" w:rsidRPr="001336DE">
        <w:rPr>
          <w:rFonts w:ascii="Calibri" w:eastAsia="Calibri" w:hAnsi="Calibri" w:cs="Calibri"/>
          <w:sz w:val="28"/>
          <w:szCs w:val="28"/>
        </w:rPr>
        <w:t>, a</w:t>
      </w:r>
      <w:r w:rsidR="001C5A3F" w:rsidRPr="001336DE">
        <w:rPr>
          <w:rFonts w:ascii="Calibri" w:eastAsia="Calibri" w:hAnsi="Calibri" w:cs="Calibri"/>
          <w:sz w:val="28"/>
          <w:szCs w:val="28"/>
        </w:rPr>
        <w:t xml:space="preserve"> visual depiction of the </w:t>
      </w:r>
      <w:r w:rsidRPr="001336DE">
        <w:rPr>
          <w:rFonts w:ascii="Calibri" w:eastAsia="Calibri" w:hAnsi="Calibri" w:cs="Calibri"/>
          <w:sz w:val="28"/>
          <w:szCs w:val="28"/>
        </w:rPr>
        <w:t xml:space="preserve">different remediation formats, the work plan/schedule and a visual of the signage DOEE intends to post along Kingman Island about swimming in the river. An article regarding </w:t>
      </w:r>
      <w:r w:rsidR="0048117C" w:rsidRPr="001336DE">
        <w:rPr>
          <w:rFonts w:ascii="Calibri" w:eastAsia="Calibri" w:hAnsi="Calibri" w:cs="Calibri"/>
          <w:sz w:val="28"/>
          <w:szCs w:val="28"/>
        </w:rPr>
        <w:t>s</w:t>
      </w:r>
      <w:r w:rsidRPr="001336DE">
        <w:rPr>
          <w:rFonts w:ascii="Calibri" w:eastAsia="Calibri" w:hAnsi="Calibri" w:cs="Calibri"/>
          <w:sz w:val="28"/>
          <w:szCs w:val="28"/>
        </w:rPr>
        <w:t xml:space="preserve">wimming on Kingman Island is also included. </w:t>
      </w:r>
      <w:r w:rsidR="007401D8" w:rsidRPr="001336DE">
        <w:rPr>
          <w:rFonts w:ascii="Calibri" w:eastAsia="Calibri" w:hAnsi="Calibri" w:cs="Calibri"/>
          <w:sz w:val="28"/>
          <w:szCs w:val="28"/>
        </w:rPr>
        <w:t>The timeline is being condensed</w:t>
      </w:r>
      <w:r w:rsidRPr="001336DE">
        <w:rPr>
          <w:rFonts w:ascii="Calibri" w:eastAsia="Calibri" w:hAnsi="Calibri" w:cs="Calibri"/>
          <w:sz w:val="28"/>
          <w:szCs w:val="28"/>
        </w:rPr>
        <w:t xml:space="preserve"> to </w:t>
      </w:r>
      <w:r w:rsidR="001C5A3F" w:rsidRPr="001336DE">
        <w:rPr>
          <w:rFonts w:ascii="Calibri" w:eastAsia="Calibri" w:hAnsi="Calibri" w:cs="Calibri"/>
          <w:sz w:val="28"/>
          <w:szCs w:val="28"/>
        </w:rPr>
        <w:t xml:space="preserve">only include </w:t>
      </w:r>
      <w:r w:rsidR="007401D8" w:rsidRPr="001336DE">
        <w:rPr>
          <w:rFonts w:ascii="Calibri" w:eastAsia="Calibri" w:hAnsi="Calibri" w:cs="Calibri"/>
          <w:sz w:val="28"/>
          <w:szCs w:val="28"/>
        </w:rPr>
        <w:t xml:space="preserve">essential </w:t>
      </w:r>
      <w:r w:rsidR="001C5A3F" w:rsidRPr="001336DE">
        <w:rPr>
          <w:rFonts w:ascii="Calibri" w:eastAsia="Calibri" w:hAnsi="Calibri" w:cs="Calibri"/>
          <w:sz w:val="28"/>
          <w:szCs w:val="28"/>
        </w:rPr>
        <w:t xml:space="preserve">key dates and milestones. </w:t>
      </w:r>
      <w:r w:rsidRPr="001336DE">
        <w:rPr>
          <w:rFonts w:ascii="Calibri" w:eastAsia="Calibri" w:hAnsi="Calibri" w:cs="Calibri"/>
          <w:sz w:val="28"/>
          <w:szCs w:val="28"/>
        </w:rPr>
        <w:t xml:space="preserve">Ron </w:t>
      </w:r>
      <w:r w:rsidR="007401D8" w:rsidRPr="001336DE">
        <w:rPr>
          <w:rFonts w:ascii="Calibri" w:eastAsia="Calibri" w:hAnsi="Calibri" w:cs="Calibri"/>
          <w:sz w:val="28"/>
          <w:szCs w:val="28"/>
        </w:rPr>
        <w:t>indicated</w:t>
      </w:r>
      <w:r w:rsidRPr="001336DE">
        <w:rPr>
          <w:rFonts w:ascii="Calibri" w:eastAsia="Calibri" w:hAnsi="Calibri" w:cs="Calibri"/>
          <w:sz w:val="28"/>
          <w:szCs w:val="28"/>
        </w:rPr>
        <w:t xml:space="preserve"> the timeline goes back to January 2013</w:t>
      </w:r>
      <w:r w:rsidR="001C5A3F" w:rsidRPr="001336DE">
        <w:rPr>
          <w:rFonts w:ascii="Calibri" w:eastAsia="Calibri" w:hAnsi="Calibri" w:cs="Calibri"/>
          <w:sz w:val="28"/>
          <w:szCs w:val="28"/>
        </w:rPr>
        <w:t xml:space="preserve"> and includes </w:t>
      </w:r>
      <w:r w:rsidRPr="001336DE">
        <w:rPr>
          <w:rFonts w:ascii="Calibri" w:eastAsia="Calibri" w:hAnsi="Calibri" w:cs="Calibri"/>
          <w:sz w:val="28"/>
          <w:szCs w:val="28"/>
        </w:rPr>
        <w:t xml:space="preserve">every single major event </w:t>
      </w:r>
      <w:r w:rsidR="001C5A3F" w:rsidRPr="001336DE">
        <w:rPr>
          <w:rFonts w:ascii="Calibri" w:eastAsia="Calibri" w:hAnsi="Calibri" w:cs="Calibri"/>
          <w:sz w:val="28"/>
          <w:szCs w:val="28"/>
        </w:rPr>
        <w:t>so it needs editing to be more concise and succinct.</w:t>
      </w:r>
      <w:r w:rsidR="00851763" w:rsidRPr="001336DE">
        <w:rPr>
          <w:rFonts w:ascii="Calibri" w:eastAsia="Calibri" w:hAnsi="Calibri" w:cs="Calibri"/>
          <w:sz w:val="28"/>
          <w:szCs w:val="28"/>
        </w:rPr>
        <w:t xml:space="preserve"> It include so much information it no longer</w:t>
      </w:r>
      <w:r w:rsidRPr="001336DE">
        <w:rPr>
          <w:rFonts w:ascii="Calibri" w:eastAsia="Calibri" w:hAnsi="Calibri" w:cs="Calibri"/>
          <w:sz w:val="28"/>
          <w:szCs w:val="28"/>
        </w:rPr>
        <w:t xml:space="preserve"> </w:t>
      </w:r>
      <w:r w:rsidR="00851763" w:rsidRPr="001336DE">
        <w:rPr>
          <w:rFonts w:ascii="Calibri" w:eastAsia="Calibri" w:hAnsi="Calibri" w:cs="Calibri"/>
          <w:sz w:val="28"/>
          <w:szCs w:val="28"/>
        </w:rPr>
        <w:t xml:space="preserve">fits into the newsletter format. Ron will work with Trey Sherard and DDOE to shorten the timeline. </w:t>
      </w:r>
    </w:p>
    <w:p w14:paraId="070470EA" w14:textId="77777777" w:rsidR="008F2B52" w:rsidRPr="001336DE" w:rsidRDefault="008F2B52">
      <w:pPr>
        <w:rPr>
          <w:rFonts w:ascii="Calibri" w:eastAsia="Calibri" w:hAnsi="Calibri" w:cs="Calibri"/>
          <w:sz w:val="28"/>
          <w:szCs w:val="28"/>
        </w:rPr>
      </w:pPr>
    </w:p>
    <w:p w14:paraId="506C856B" w14:textId="77777777" w:rsidR="008F2B52" w:rsidRPr="001336DE" w:rsidRDefault="00971970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b/>
          <w:sz w:val="28"/>
          <w:szCs w:val="28"/>
          <w:u w:val="single"/>
        </w:rPr>
        <w:t xml:space="preserve">Technical Committee~Dr. Janet </w:t>
      </w:r>
      <w:r w:rsidR="001C5A3F" w:rsidRPr="001336DE">
        <w:rPr>
          <w:rFonts w:ascii="Calibri" w:eastAsia="Calibri" w:hAnsi="Calibri" w:cs="Calibri"/>
          <w:b/>
          <w:sz w:val="28"/>
          <w:szCs w:val="28"/>
          <w:u w:val="single"/>
        </w:rPr>
        <w:t>Phoenix</w:t>
      </w:r>
    </w:p>
    <w:p w14:paraId="6E472D7D" w14:textId="77777777" w:rsidR="008F2B52" w:rsidRPr="001336DE" w:rsidRDefault="00971970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sz w:val="28"/>
          <w:szCs w:val="28"/>
        </w:rPr>
        <w:t>No new business</w:t>
      </w:r>
    </w:p>
    <w:p w14:paraId="3BA90986" w14:textId="77777777" w:rsidR="008F2B52" w:rsidRPr="001336DE" w:rsidRDefault="008F2B52">
      <w:pPr>
        <w:rPr>
          <w:rFonts w:ascii="Calibri" w:eastAsia="Calibri" w:hAnsi="Calibri" w:cs="Calibri"/>
          <w:sz w:val="28"/>
          <w:szCs w:val="28"/>
        </w:rPr>
      </w:pPr>
    </w:p>
    <w:p w14:paraId="5EDF2FEC" w14:textId="77777777" w:rsidR="008F2B52" w:rsidRPr="001336DE" w:rsidRDefault="00971970">
      <w:pPr>
        <w:rPr>
          <w:rFonts w:ascii="Calibri" w:eastAsia="Calibri" w:hAnsi="Calibri" w:cs="Calibri"/>
          <w:b/>
          <w:sz w:val="28"/>
          <w:szCs w:val="28"/>
        </w:rPr>
      </w:pPr>
      <w:r w:rsidRPr="001336DE">
        <w:rPr>
          <w:rFonts w:ascii="Calibri" w:eastAsia="Calibri" w:hAnsi="Calibri" w:cs="Calibri"/>
          <w:b/>
          <w:sz w:val="28"/>
          <w:szCs w:val="28"/>
        </w:rPr>
        <w:t xml:space="preserve">Next Meeting Date &amp; Time: </w:t>
      </w:r>
      <w:r w:rsidR="001C5A3F" w:rsidRPr="001336DE">
        <w:rPr>
          <w:rFonts w:ascii="Calibri" w:eastAsia="Calibri" w:hAnsi="Calibri" w:cs="Calibri"/>
          <w:b/>
          <w:sz w:val="28"/>
          <w:szCs w:val="28"/>
        </w:rPr>
        <w:t>October 21</w:t>
      </w:r>
      <w:r w:rsidRPr="001336DE">
        <w:rPr>
          <w:rFonts w:ascii="Calibri" w:eastAsia="Calibri" w:hAnsi="Calibri" w:cs="Calibri"/>
          <w:b/>
          <w:sz w:val="28"/>
          <w:szCs w:val="28"/>
        </w:rPr>
        <w:t>, 2020</w:t>
      </w:r>
    </w:p>
    <w:p w14:paraId="333E4D32" w14:textId="77777777" w:rsidR="008F2B52" w:rsidRPr="001336DE" w:rsidRDefault="008F2B52">
      <w:pPr>
        <w:rPr>
          <w:rFonts w:ascii="Calibri" w:eastAsia="Calibri" w:hAnsi="Calibri" w:cs="Calibri"/>
          <w:sz w:val="28"/>
          <w:szCs w:val="28"/>
        </w:rPr>
      </w:pPr>
    </w:p>
    <w:p w14:paraId="7824568B" w14:textId="77777777" w:rsidR="008F2B52" w:rsidRPr="001336DE" w:rsidRDefault="00971970">
      <w:pPr>
        <w:rPr>
          <w:rFonts w:ascii="Calibri" w:eastAsia="Calibri" w:hAnsi="Calibri" w:cs="Calibri"/>
          <w:sz w:val="28"/>
          <w:szCs w:val="28"/>
        </w:rPr>
      </w:pPr>
      <w:r w:rsidRPr="001336DE">
        <w:rPr>
          <w:rFonts w:ascii="Calibri" w:eastAsia="Calibri" w:hAnsi="Calibri" w:cs="Calibri"/>
          <w:b/>
          <w:sz w:val="28"/>
          <w:szCs w:val="28"/>
        </w:rPr>
        <w:t>Adjournment:</w:t>
      </w:r>
      <w:r w:rsidRPr="001336DE">
        <w:rPr>
          <w:rFonts w:ascii="Calibri" w:eastAsia="Calibri" w:hAnsi="Calibri" w:cs="Calibri"/>
          <w:sz w:val="28"/>
          <w:szCs w:val="28"/>
        </w:rPr>
        <w:t xml:space="preserve"> 6:32pm</w:t>
      </w:r>
    </w:p>
    <w:sectPr w:rsidR="008F2B52" w:rsidRPr="001336DE">
      <w:headerReference w:type="default" r:id="rId7"/>
      <w:pgSz w:w="12240" w:h="15840"/>
      <w:pgMar w:top="1440" w:right="720" w:bottom="990" w:left="990" w:header="18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3F7F91" w16cid:durableId="233878DF"/>
  <w16cid:commentId w16cid:paraId="520DC7A0" w16cid:durableId="23387F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10205" w14:textId="77777777" w:rsidR="00402B59" w:rsidRDefault="00402B59">
      <w:pPr>
        <w:spacing w:line="240" w:lineRule="auto"/>
      </w:pPr>
      <w:r>
        <w:separator/>
      </w:r>
    </w:p>
  </w:endnote>
  <w:endnote w:type="continuationSeparator" w:id="0">
    <w:p w14:paraId="69DC07B2" w14:textId="77777777" w:rsidR="00402B59" w:rsidRDefault="00402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3F6AA" w14:textId="77777777" w:rsidR="00402B59" w:rsidRDefault="00402B59">
      <w:pPr>
        <w:spacing w:line="240" w:lineRule="auto"/>
      </w:pPr>
      <w:r>
        <w:separator/>
      </w:r>
    </w:p>
  </w:footnote>
  <w:footnote w:type="continuationSeparator" w:id="0">
    <w:p w14:paraId="690EC6C3" w14:textId="77777777" w:rsidR="00402B59" w:rsidRDefault="00402B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6ACA8" w14:textId="77777777" w:rsidR="008F2B52" w:rsidRDefault="00971970">
    <w:pPr>
      <w:spacing w:line="240" w:lineRule="auto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Benning Road Community Advisory Group</w:t>
    </w:r>
  </w:p>
  <w:p w14:paraId="062A74F0" w14:textId="77777777" w:rsidR="008F2B52" w:rsidRDefault="00971970">
    <w:pPr>
      <w:spacing w:line="240" w:lineRule="auto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August 2020 Monthly Meeting</w:t>
    </w:r>
  </w:p>
  <w:p w14:paraId="25D4CEBD" w14:textId="77777777" w:rsidR="008F2B52" w:rsidRDefault="00971970">
    <w:pPr>
      <w:spacing w:line="240" w:lineRule="auto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Zoom Conference Call</w:t>
    </w:r>
  </w:p>
  <w:p w14:paraId="700C014C" w14:textId="77777777" w:rsidR="008F2B52" w:rsidRDefault="00116C06">
    <w:pPr>
      <w:spacing w:line="240" w:lineRule="auto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September 23</w:t>
    </w:r>
    <w:r w:rsidR="00971970">
      <w:rPr>
        <w:rFonts w:ascii="Calibri" w:eastAsia="Calibri" w:hAnsi="Calibri" w:cs="Calibri"/>
        <w:b/>
      </w:rPr>
      <w:t>, 2020</w:t>
    </w:r>
  </w:p>
  <w:p w14:paraId="179ABC3E" w14:textId="77777777" w:rsidR="008F2B52" w:rsidRDefault="00971970">
    <w:pPr>
      <w:tabs>
        <w:tab w:val="center" w:pos="4320"/>
        <w:tab w:val="right" w:pos="8640"/>
      </w:tabs>
      <w:spacing w:line="240" w:lineRule="auto"/>
      <w:jc w:val="center"/>
    </w:pPr>
    <w:r>
      <w:rPr>
        <w:rFonts w:ascii="Calibri" w:eastAsia="Calibri" w:hAnsi="Calibri" w:cs="Calibri"/>
        <w:b/>
      </w:rPr>
      <w:t>6:00-</w:t>
    </w:r>
    <w:r w:rsidR="00116C06">
      <w:rPr>
        <w:rFonts w:ascii="Calibri" w:eastAsia="Calibri" w:hAnsi="Calibri" w:cs="Calibri"/>
        <w:b/>
      </w:rPr>
      <w:t>7</w:t>
    </w:r>
    <w:r>
      <w:rPr>
        <w:rFonts w:ascii="Calibri" w:eastAsia="Calibri" w:hAnsi="Calibri" w:cs="Calibri"/>
        <w:b/>
      </w:rPr>
      <w:t>:00pm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D61E2"/>
    <w:multiLevelType w:val="hybridMultilevel"/>
    <w:tmpl w:val="02D4F3E6"/>
    <w:lvl w:ilvl="0" w:tplc="F6388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2"/>
    <w:rsid w:val="000049CA"/>
    <w:rsid w:val="00116C06"/>
    <w:rsid w:val="001336DE"/>
    <w:rsid w:val="0014773F"/>
    <w:rsid w:val="00173C36"/>
    <w:rsid w:val="001C5A3F"/>
    <w:rsid w:val="002B5863"/>
    <w:rsid w:val="003C0CFC"/>
    <w:rsid w:val="00402B59"/>
    <w:rsid w:val="004337A9"/>
    <w:rsid w:val="0048117C"/>
    <w:rsid w:val="007401D8"/>
    <w:rsid w:val="00746FAC"/>
    <w:rsid w:val="00851763"/>
    <w:rsid w:val="008B22EE"/>
    <w:rsid w:val="008F2B52"/>
    <w:rsid w:val="00971970"/>
    <w:rsid w:val="00B05A18"/>
    <w:rsid w:val="00B43C61"/>
    <w:rsid w:val="00CE622D"/>
    <w:rsid w:val="00DC752E"/>
    <w:rsid w:val="00E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B769"/>
  <w15:docId w15:val="{AF3AFD35-A4E2-460D-B7F7-73242BA7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16C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C06"/>
  </w:style>
  <w:style w:type="paragraph" w:styleId="Footer">
    <w:name w:val="footer"/>
    <w:basedOn w:val="Normal"/>
    <w:link w:val="FooterChar"/>
    <w:uiPriority w:val="99"/>
    <w:unhideWhenUsed/>
    <w:rsid w:val="00116C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C06"/>
  </w:style>
  <w:style w:type="paragraph" w:styleId="ListParagraph">
    <w:name w:val="List Paragraph"/>
    <w:basedOn w:val="Normal"/>
    <w:uiPriority w:val="34"/>
    <w:qFormat/>
    <w:rsid w:val="00116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5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8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Ronald Lester</cp:lastModifiedBy>
  <cp:revision>2</cp:revision>
  <dcterms:created xsi:type="dcterms:W3CDTF">2020-10-20T13:20:00Z</dcterms:created>
  <dcterms:modified xsi:type="dcterms:W3CDTF">2020-10-20T13:20:00Z</dcterms:modified>
</cp:coreProperties>
</file>